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CB" w:rsidRDefault="004138CB" w:rsidP="004138CB">
      <w:pPr>
        <w:rPr>
          <w:rStyle w:val="Heading1Char"/>
        </w:rPr>
      </w:pPr>
      <w:r w:rsidRPr="004138CB">
        <w:rPr>
          <w:rStyle w:val="Heading1Char"/>
        </w:rPr>
        <w:t xml:space="preserve">Project </w:t>
      </w:r>
      <w:r w:rsidR="00DF1A44">
        <w:rPr>
          <w:rStyle w:val="Heading1Char"/>
        </w:rPr>
        <w:t>Quadratic</w:t>
      </w:r>
    </w:p>
    <w:p w:rsidR="004138CB" w:rsidRPr="00132D79" w:rsidRDefault="00E226A7" w:rsidP="004138C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5</w:t>
      </w:r>
      <w:r w:rsidR="004138CB" w:rsidRPr="009D12D3">
        <w:rPr>
          <w:rFonts w:asciiTheme="majorHAnsi" w:hAnsiTheme="majorHAnsi"/>
          <w:i/>
          <w:sz w:val="24"/>
          <w:szCs w:val="24"/>
        </w:rPr>
        <w:t>0 Points</w:t>
      </w:r>
      <w:r w:rsidR="004138CB" w:rsidRPr="00132D79">
        <w:rPr>
          <w:rFonts w:asciiTheme="majorHAnsi" w:hAnsiTheme="majorHAnsi"/>
          <w:sz w:val="24"/>
          <w:szCs w:val="24"/>
        </w:rPr>
        <w:t xml:space="preserve"> (See Attached Rubric) </w:t>
      </w:r>
    </w:p>
    <w:p w:rsidR="00BC6C8A" w:rsidRPr="00132D79" w:rsidRDefault="00BC6C8A" w:rsidP="00DE452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will create a booklet </w:t>
      </w:r>
      <w:r w:rsidR="00DE4522" w:rsidRPr="00132D79">
        <w:rPr>
          <w:rFonts w:asciiTheme="majorHAnsi" w:hAnsiTheme="majorHAnsi"/>
          <w:sz w:val="24"/>
          <w:szCs w:val="24"/>
        </w:rPr>
        <w:t xml:space="preserve">with examples that walks through all of the steps needed to effectively solve a </w:t>
      </w:r>
      <w:r>
        <w:rPr>
          <w:rFonts w:asciiTheme="majorHAnsi" w:hAnsiTheme="majorHAnsi"/>
          <w:sz w:val="24"/>
          <w:szCs w:val="24"/>
        </w:rPr>
        <w:t>quadratic equation</w:t>
      </w:r>
      <w:r w:rsidR="00DE4522" w:rsidRPr="00132D79">
        <w:rPr>
          <w:rFonts w:asciiTheme="majorHAnsi" w:hAnsiTheme="majorHAnsi"/>
          <w:sz w:val="24"/>
          <w:szCs w:val="24"/>
        </w:rPr>
        <w:t>. Please work every problem out</w:t>
      </w:r>
      <w:r>
        <w:rPr>
          <w:rFonts w:asciiTheme="majorHAnsi" w:hAnsiTheme="majorHAnsi"/>
          <w:sz w:val="24"/>
          <w:szCs w:val="24"/>
        </w:rPr>
        <w:t>, showing all steps.</w:t>
      </w:r>
      <w:r w:rsidR="00DE4522" w:rsidRPr="00132D7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You can use problems from the book </w:t>
      </w:r>
      <w:r w:rsidR="00D47189">
        <w:rPr>
          <w:rFonts w:asciiTheme="majorHAnsi" w:hAnsiTheme="majorHAnsi"/>
          <w:sz w:val="24"/>
          <w:szCs w:val="24"/>
        </w:rPr>
        <w:t>or problems you have done for homework. Y</w:t>
      </w:r>
      <w:r>
        <w:rPr>
          <w:rFonts w:asciiTheme="majorHAnsi" w:hAnsiTheme="majorHAnsi"/>
          <w:sz w:val="24"/>
          <w:szCs w:val="24"/>
        </w:rPr>
        <w:t xml:space="preserve">ou have </w:t>
      </w:r>
      <w:r w:rsidR="00D47189">
        <w:rPr>
          <w:rFonts w:asciiTheme="majorHAnsi" w:hAnsiTheme="majorHAnsi"/>
          <w:sz w:val="24"/>
          <w:szCs w:val="24"/>
        </w:rPr>
        <w:t xml:space="preserve">many </w:t>
      </w:r>
      <w:r>
        <w:rPr>
          <w:rFonts w:asciiTheme="majorHAnsi" w:hAnsiTheme="majorHAnsi"/>
          <w:sz w:val="24"/>
          <w:szCs w:val="24"/>
        </w:rPr>
        <w:t>quadratic equations to choose from! Also</w:t>
      </w:r>
      <w:r w:rsidR="00D4718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follow the guidelines below: </w:t>
      </w:r>
    </w:p>
    <w:p w:rsidR="00DE4522" w:rsidRPr="00132D79" w:rsidRDefault="00F548CA" w:rsidP="00DE452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Fasten</w:t>
      </w:r>
      <w:r w:rsidR="00BB0152">
        <w:rPr>
          <w:rFonts w:asciiTheme="majorHAnsi" w:hAnsiTheme="majorHAnsi"/>
          <w:sz w:val="24"/>
          <w:szCs w:val="24"/>
        </w:rPr>
        <w:t xml:space="preserve"> 5-6 </w:t>
      </w:r>
      <w:r>
        <w:rPr>
          <w:rFonts w:asciiTheme="majorHAnsi" w:hAnsiTheme="majorHAnsi"/>
          <w:sz w:val="24"/>
          <w:szCs w:val="24"/>
        </w:rPr>
        <w:t>sheets of</w:t>
      </w:r>
      <w:r w:rsidR="00DE4522" w:rsidRPr="00132D79">
        <w:rPr>
          <w:rFonts w:asciiTheme="majorHAnsi" w:hAnsiTheme="majorHAnsi"/>
          <w:sz w:val="24"/>
          <w:szCs w:val="24"/>
        </w:rPr>
        <w:t xml:space="preserve"> graph paper together. Leave the cover blank and </w:t>
      </w:r>
      <w:r w:rsidR="00DF1A44">
        <w:rPr>
          <w:rFonts w:asciiTheme="majorHAnsi" w:hAnsiTheme="majorHAnsi"/>
          <w:sz w:val="24"/>
          <w:szCs w:val="24"/>
        </w:rPr>
        <w:t>put tabs o</w:t>
      </w:r>
      <w:r w:rsidR="00DE4522" w:rsidRPr="00132D79">
        <w:rPr>
          <w:rFonts w:asciiTheme="majorHAnsi" w:hAnsiTheme="majorHAnsi"/>
          <w:sz w:val="24"/>
          <w:szCs w:val="24"/>
        </w:rPr>
        <w:t>n the rest of the sheets</w:t>
      </w:r>
      <w:r w:rsidR="00BC6C8A">
        <w:rPr>
          <w:rFonts w:asciiTheme="majorHAnsi" w:hAnsiTheme="majorHAnsi"/>
          <w:sz w:val="24"/>
          <w:szCs w:val="24"/>
        </w:rPr>
        <w:t xml:space="preserve"> for each method</w:t>
      </w:r>
      <w:r w:rsidR="00DE4522" w:rsidRPr="00132D79">
        <w:rPr>
          <w:rFonts w:asciiTheme="majorHAnsi" w:hAnsiTheme="majorHAnsi"/>
          <w:sz w:val="24"/>
          <w:szCs w:val="24"/>
        </w:rPr>
        <w:t xml:space="preserve"> below. </w:t>
      </w:r>
    </w:p>
    <w:p w:rsidR="00DF1A44" w:rsidRDefault="00DF1A44" w:rsidP="00FE1862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 1:  Graphing and Solving Quadratics by factoring, include the following:</w:t>
      </w:r>
    </w:p>
    <w:p w:rsidR="00DF1A44" w:rsidRDefault="00DF1A44" w:rsidP="00FE186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examples of a quadratic in standard form and how to factor completely</w:t>
      </w:r>
    </w:p>
    <w:p w:rsidR="00DF1A44" w:rsidRDefault="00DF1A44" w:rsidP="00FE186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Written out h</w:t>
      </w:r>
      <w:r w:rsidR="004138CB" w:rsidRPr="00DF1A44">
        <w:rPr>
          <w:rFonts w:asciiTheme="majorHAnsi" w:hAnsiTheme="majorHAnsi"/>
          <w:sz w:val="24"/>
          <w:szCs w:val="24"/>
        </w:rPr>
        <w:t>ow to find: Vertex, Axis of Symme</w:t>
      </w:r>
      <w:r>
        <w:rPr>
          <w:rFonts w:asciiTheme="majorHAnsi" w:hAnsiTheme="majorHAnsi"/>
          <w:sz w:val="24"/>
          <w:szCs w:val="24"/>
        </w:rPr>
        <w:t>try, x-intercepts, and y-intercept</w:t>
      </w:r>
    </w:p>
    <w:p w:rsidR="00DF1A44" w:rsidRDefault="004138CB" w:rsidP="00FE186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1A44">
        <w:rPr>
          <w:rFonts w:asciiTheme="majorHAnsi" w:hAnsiTheme="majorHAnsi"/>
          <w:sz w:val="24"/>
          <w:szCs w:val="24"/>
        </w:rPr>
        <w:t>Must have a table of values</w:t>
      </w:r>
      <w:r w:rsidR="00DF1A44">
        <w:rPr>
          <w:rFonts w:asciiTheme="majorHAnsi" w:hAnsiTheme="majorHAnsi"/>
          <w:sz w:val="24"/>
          <w:szCs w:val="24"/>
        </w:rPr>
        <w:t xml:space="preserve"> (minimum 4 points)</w:t>
      </w:r>
    </w:p>
    <w:p w:rsidR="00DE4522" w:rsidRPr="00DF1A44" w:rsidRDefault="004138CB" w:rsidP="00FE186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DF1A44">
        <w:rPr>
          <w:rFonts w:asciiTheme="majorHAnsi" w:hAnsiTheme="majorHAnsi"/>
          <w:sz w:val="24"/>
          <w:szCs w:val="24"/>
        </w:rPr>
        <w:t xml:space="preserve"> and a graph</w:t>
      </w:r>
      <w:r w:rsidR="00DF1A44">
        <w:rPr>
          <w:rFonts w:asciiTheme="majorHAnsi" w:hAnsiTheme="majorHAnsi"/>
          <w:sz w:val="24"/>
          <w:szCs w:val="24"/>
        </w:rPr>
        <w:t xml:space="preserve"> for each example</w:t>
      </w:r>
      <w:r w:rsidRPr="00DF1A44">
        <w:rPr>
          <w:rFonts w:asciiTheme="majorHAnsi" w:hAnsiTheme="majorHAnsi"/>
          <w:sz w:val="24"/>
          <w:szCs w:val="24"/>
        </w:rPr>
        <w:t xml:space="preserve"> </w:t>
      </w:r>
    </w:p>
    <w:p w:rsidR="00DE4522" w:rsidRDefault="00DF1A44" w:rsidP="00FE1862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 2</w:t>
      </w:r>
      <w:r w:rsidR="00DE4522" w:rsidRPr="00132D79">
        <w:rPr>
          <w:rFonts w:asciiTheme="majorHAnsi" w:hAnsiTheme="majorHAnsi"/>
          <w:sz w:val="24"/>
          <w:szCs w:val="24"/>
        </w:rPr>
        <w:t xml:space="preserve">: </w:t>
      </w:r>
      <w:r w:rsidR="004138CB" w:rsidRPr="00132D79">
        <w:rPr>
          <w:rFonts w:asciiTheme="majorHAnsi" w:hAnsiTheme="majorHAnsi"/>
          <w:sz w:val="24"/>
          <w:szCs w:val="24"/>
        </w:rPr>
        <w:t>Solve Quadratics using the Square Root Property</w:t>
      </w:r>
      <w:r>
        <w:rPr>
          <w:rFonts w:asciiTheme="majorHAnsi" w:hAnsiTheme="majorHAnsi"/>
          <w:sz w:val="24"/>
          <w:szCs w:val="24"/>
        </w:rPr>
        <w:t>, include the following:</w:t>
      </w:r>
    </w:p>
    <w:p w:rsidR="00DF1A44" w:rsidRPr="00132D79" w:rsidRDefault="00DF1A44" w:rsidP="00FE1862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Two examples of a quadratic in vertex form solved for the x-intercepts by using the square root property. </w:t>
      </w:r>
    </w:p>
    <w:p w:rsidR="00DF1A44" w:rsidRDefault="00DF1A44" w:rsidP="00FE1862">
      <w:pPr>
        <w:pStyle w:val="ListParagraph"/>
        <w:spacing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 3</w:t>
      </w:r>
      <w:r w:rsidR="00DE4522" w:rsidRPr="00132D79">
        <w:rPr>
          <w:rFonts w:asciiTheme="majorHAnsi" w:hAnsiTheme="majorHAnsi"/>
          <w:sz w:val="24"/>
          <w:szCs w:val="24"/>
        </w:rPr>
        <w:t>: Sol</w:t>
      </w:r>
      <w:r w:rsidR="004138CB" w:rsidRPr="00132D79">
        <w:rPr>
          <w:rFonts w:asciiTheme="majorHAnsi" w:hAnsiTheme="majorHAnsi"/>
          <w:sz w:val="24"/>
          <w:szCs w:val="24"/>
        </w:rPr>
        <w:t>ve Quadratics using the</w:t>
      </w:r>
      <w:r>
        <w:rPr>
          <w:rFonts w:asciiTheme="majorHAnsi" w:hAnsiTheme="majorHAnsi"/>
          <w:sz w:val="24"/>
          <w:szCs w:val="24"/>
        </w:rPr>
        <w:t xml:space="preserve"> Quadratic Formula, include the following</w:t>
      </w:r>
      <w:r w:rsidR="004138CB" w:rsidRPr="00132D79">
        <w:rPr>
          <w:rFonts w:asciiTheme="majorHAnsi" w:hAnsiTheme="majorHAnsi"/>
          <w:sz w:val="24"/>
          <w:szCs w:val="24"/>
        </w:rPr>
        <w:t xml:space="preserve">: </w:t>
      </w:r>
    </w:p>
    <w:p w:rsidR="00DF1A44" w:rsidRDefault="00DF1A44" w:rsidP="00FE1862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Quadratic Formula</w:t>
      </w:r>
    </w:p>
    <w:p w:rsidR="00DF1A44" w:rsidRDefault="00DF1A44" w:rsidP="00FE1862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 examples of how to use the quadratic formula on quadratic equations in standard form</w:t>
      </w:r>
    </w:p>
    <w:p w:rsidR="00F548CA" w:rsidRDefault="004138CB" w:rsidP="00FE1862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132D79">
        <w:rPr>
          <w:rFonts w:asciiTheme="majorHAnsi" w:hAnsiTheme="majorHAnsi"/>
          <w:sz w:val="24"/>
          <w:szCs w:val="24"/>
        </w:rPr>
        <w:t>How to Identify a, b, &amp; c.</w:t>
      </w:r>
    </w:p>
    <w:p w:rsidR="00F548CA" w:rsidRDefault="00F548CA" w:rsidP="00FE1862">
      <w:pPr>
        <w:spacing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F548CA">
        <w:rPr>
          <w:rFonts w:asciiTheme="majorHAnsi" w:hAnsiTheme="majorHAnsi"/>
          <w:sz w:val="24"/>
          <w:szCs w:val="24"/>
        </w:rPr>
        <w:t>Tab 4</w:t>
      </w:r>
      <w:r>
        <w:rPr>
          <w:rFonts w:asciiTheme="majorHAnsi" w:hAnsiTheme="majorHAnsi"/>
          <w:sz w:val="24"/>
          <w:szCs w:val="24"/>
        </w:rPr>
        <w:t>: Glossary of Vocabulary, include the following:</w:t>
      </w:r>
    </w:p>
    <w:p w:rsidR="00F548CA" w:rsidRPr="00F548CA" w:rsidRDefault="00F548CA" w:rsidP="00FE1862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vocabulary used through-out the booklet defined in your </w:t>
      </w:r>
      <w:r w:rsidRPr="00F548CA">
        <w:rPr>
          <w:rFonts w:asciiTheme="majorHAnsi" w:hAnsiTheme="majorHAnsi"/>
          <w:b/>
          <w:sz w:val="24"/>
          <w:szCs w:val="24"/>
        </w:rPr>
        <w:t>own words</w:t>
      </w:r>
      <w:r>
        <w:rPr>
          <w:rFonts w:asciiTheme="majorHAnsi" w:hAnsiTheme="majorHAnsi"/>
          <w:b/>
          <w:sz w:val="24"/>
          <w:szCs w:val="24"/>
        </w:rPr>
        <w:t>.</w:t>
      </w:r>
      <w:r w:rsidRPr="00F548CA">
        <w:rPr>
          <w:rFonts w:asciiTheme="majorHAnsi" w:hAnsiTheme="majorHAnsi"/>
          <w:sz w:val="24"/>
          <w:szCs w:val="24"/>
        </w:rPr>
        <w:t xml:space="preserve"> Use the textbook as a reference!</w:t>
      </w:r>
    </w:p>
    <w:p w:rsidR="00DE4522" w:rsidRPr="00132D79" w:rsidRDefault="00DE4522" w:rsidP="00DE4522">
      <w:pPr>
        <w:pStyle w:val="ListParagraph"/>
        <w:rPr>
          <w:rFonts w:asciiTheme="majorHAnsi" w:hAnsiTheme="majorHAnsi"/>
          <w:sz w:val="24"/>
          <w:szCs w:val="24"/>
        </w:rPr>
      </w:pPr>
      <w:r w:rsidRPr="00132D79">
        <w:rPr>
          <w:rFonts w:asciiTheme="majorHAnsi" w:hAnsiTheme="majorHAnsi"/>
          <w:sz w:val="24"/>
          <w:szCs w:val="24"/>
        </w:rPr>
        <w:tab/>
      </w:r>
    </w:p>
    <w:p w:rsidR="00DE4522" w:rsidRPr="00132D79" w:rsidRDefault="00DE4522" w:rsidP="00DE452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32D79">
        <w:rPr>
          <w:rFonts w:asciiTheme="majorHAnsi" w:hAnsiTheme="majorHAnsi"/>
          <w:sz w:val="24"/>
          <w:szCs w:val="24"/>
        </w:rPr>
        <w:t xml:space="preserve">Design your cover for </w:t>
      </w:r>
      <w:r w:rsidR="00BB0152">
        <w:rPr>
          <w:rFonts w:asciiTheme="majorHAnsi" w:hAnsiTheme="majorHAnsi"/>
          <w:sz w:val="24"/>
          <w:szCs w:val="24"/>
        </w:rPr>
        <w:t xml:space="preserve">Solving Quadratics </w:t>
      </w:r>
      <w:r w:rsidRPr="00132D79">
        <w:rPr>
          <w:rFonts w:asciiTheme="majorHAnsi" w:hAnsiTheme="majorHAnsi"/>
          <w:sz w:val="24"/>
          <w:szCs w:val="24"/>
        </w:rPr>
        <w:t xml:space="preserve">with your full name and class period. </w:t>
      </w:r>
    </w:p>
    <w:p w:rsidR="00DE4522" w:rsidRPr="009D12D3" w:rsidRDefault="009D12D3" w:rsidP="009D12D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Each tab </w:t>
      </w:r>
      <w:r w:rsidR="00DE4522" w:rsidRPr="00132D79">
        <w:rPr>
          <w:rFonts w:asciiTheme="majorHAnsi" w:hAnsiTheme="majorHAnsi"/>
          <w:sz w:val="24"/>
          <w:szCs w:val="24"/>
        </w:rPr>
        <w:t>need</w:t>
      </w:r>
      <w:r>
        <w:rPr>
          <w:rFonts w:asciiTheme="majorHAnsi" w:hAnsiTheme="majorHAnsi"/>
          <w:sz w:val="24"/>
          <w:szCs w:val="24"/>
        </w:rPr>
        <w:t xml:space="preserve">s </w:t>
      </w:r>
      <w:r w:rsidRPr="009D12D3">
        <w:rPr>
          <w:rFonts w:asciiTheme="majorHAnsi" w:hAnsiTheme="majorHAnsi"/>
          <w:b/>
          <w:sz w:val="24"/>
          <w:szCs w:val="24"/>
        </w:rPr>
        <w:t>two</w:t>
      </w:r>
      <w:r w:rsidR="00DE4522" w:rsidRPr="00132D7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examples</w:t>
      </w:r>
      <w:r w:rsidR="00DE4522" w:rsidRPr="00132D79">
        <w:rPr>
          <w:rFonts w:asciiTheme="majorHAnsi" w:hAnsiTheme="majorHAnsi"/>
          <w:sz w:val="24"/>
          <w:szCs w:val="24"/>
        </w:rPr>
        <w:t xml:space="preserve"> worked out with step b</w:t>
      </w:r>
      <w:r w:rsidR="004138CB" w:rsidRPr="00132D79">
        <w:rPr>
          <w:rFonts w:asciiTheme="majorHAnsi" w:hAnsiTheme="majorHAnsi"/>
          <w:sz w:val="24"/>
          <w:szCs w:val="24"/>
        </w:rPr>
        <w:t xml:space="preserve">y step instructions, </w:t>
      </w:r>
      <w:r>
        <w:rPr>
          <w:rFonts w:asciiTheme="majorHAnsi" w:hAnsiTheme="majorHAnsi"/>
          <w:sz w:val="24"/>
          <w:szCs w:val="24"/>
        </w:rPr>
        <w:t>use as much learned vocabulary as possible! You</w:t>
      </w:r>
      <w:r w:rsidR="004138CB" w:rsidRPr="009D12D3">
        <w:rPr>
          <w:rFonts w:asciiTheme="majorHAnsi" w:hAnsiTheme="majorHAnsi"/>
          <w:sz w:val="24"/>
          <w:szCs w:val="24"/>
        </w:rPr>
        <w:t xml:space="preserve"> may ta</w:t>
      </w:r>
      <w:r w:rsidR="00F548CA">
        <w:rPr>
          <w:rFonts w:asciiTheme="majorHAnsi" w:hAnsiTheme="majorHAnsi"/>
          <w:sz w:val="24"/>
          <w:szCs w:val="24"/>
        </w:rPr>
        <w:t>ke more than one page per tab</w:t>
      </w:r>
      <w:r w:rsidR="004138CB" w:rsidRPr="009D12D3">
        <w:rPr>
          <w:rFonts w:asciiTheme="majorHAnsi" w:hAnsiTheme="majorHAnsi"/>
          <w:sz w:val="24"/>
          <w:szCs w:val="24"/>
        </w:rPr>
        <w:t xml:space="preserve"> to be thorough and correct.</w:t>
      </w:r>
    </w:p>
    <w:p w:rsidR="00DE4522" w:rsidRPr="00132D79" w:rsidRDefault="004138CB" w:rsidP="00DE452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32D79">
        <w:rPr>
          <w:rFonts w:asciiTheme="majorHAnsi" w:hAnsiTheme="majorHAnsi"/>
          <w:sz w:val="24"/>
          <w:szCs w:val="24"/>
        </w:rPr>
        <w:t xml:space="preserve">Define all relevant terms in your own words. </w:t>
      </w:r>
    </w:p>
    <w:p w:rsidR="0085029A" w:rsidRDefault="004138CB" w:rsidP="00DE452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32D79">
        <w:rPr>
          <w:rFonts w:asciiTheme="majorHAnsi" w:hAnsiTheme="majorHAnsi"/>
          <w:sz w:val="24"/>
          <w:szCs w:val="24"/>
        </w:rPr>
        <w:t xml:space="preserve">Use graph paper for graphs. This should look neat and nice. </w:t>
      </w:r>
    </w:p>
    <w:p w:rsidR="009057C3" w:rsidRPr="00132D79" w:rsidRDefault="009057C3" w:rsidP="00DE452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057C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8D971" wp14:editId="6C7A8529">
                <wp:simplePos x="0" y="0"/>
                <wp:positionH relativeFrom="column">
                  <wp:posOffset>714375</wp:posOffset>
                </wp:positionH>
                <wp:positionV relativeFrom="paragraph">
                  <wp:posOffset>266065</wp:posOffset>
                </wp:positionV>
                <wp:extent cx="3495675" cy="1409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4050"/>
                            </w:tblGrid>
                            <w:tr w:rsidR="009057C3" w:rsidTr="009057C3">
                              <w:tc>
                                <w:tcPr>
                                  <w:tcW w:w="1188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Textbook Page #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Concept</w:t>
                                  </w:r>
                                </w:p>
                              </w:tc>
                            </w:tr>
                            <w:tr w:rsidR="009057C3" w:rsidTr="009057C3">
                              <w:tc>
                                <w:tcPr>
                                  <w:tcW w:w="1188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Page 479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How to factor using a generic rectangle</w:t>
                                  </w:r>
                                </w:p>
                              </w:tc>
                            </w:tr>
                            <w:tr w:rsidR="009057C3" w:rsidTr="009057C3">
                              <w:tc>
                                <w:tcPr>
                                  <w:tcW w:w="1188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Page 491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Zero Product Property</w:t>
                                  </w:r>
                                </w:p>
                              </w:tc>
                            </w:tr>
                            <w:tr w:rsidR="009057C3" w:rsidTr="009057C3">
                              <w:tc>
                                <w:tcPr>
                                  <w:tcW w:w="1188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Page 499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Forms of a Quadratic Function</w:t>
                                  </w:r>
                                </w:p>
                              </w:tc>
                            </w:tr>
                            <w:tr w:rsidR="009057C3" w:rsidTr="009057C3">
                              <w:tc>
                                <w:tcPr>
                                  <w:tcW w:w="1188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Page 521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Quadratic Formula</w:t>
                                  </w:r>
                                </w:p>
                              </w:tc>
                            </w:tr>
                            <w:tr w:rsidR="009057C3" w:rsidTr="009057C3">
                              <w:tc>
                                <w:tcPr>
                                  <w:tcW w:w="1188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Page 507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:rsidR="009057C3" w:rsidRDefault="009057C3" w:rsidP="009057C3">
                                  <w:pPr>
                                    <w:jc w:val="center"/>
                                  </w:pPr>
                                  <w:r>
                                    <w:t>Learned Vocabulary</w:t>
                                  </w:r>
                                </w:p>
                              </w:tc>
                            </w:tr>
                          </w:tbl>
                          <w:p w:rsidR="009057C3" w:rsidRDefault="009057C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20.95pt;width:275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VkIw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4050"/>
                      </w:tblGrid>
                      <w:tr w:rsidR="009057C3" w:rsidTr="009057C3">
                        <w:tc>
                          <w:tcPr>
                            <w:tcW w:w="1188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Textbook Page #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Concept</w:t>
                            </w:r>
                          </w:p>
                        </w:tc>
                      </w:tr>
                      <w:tr w:rsidR="009057C3" w:rsidTr="009057C3">
                        <w:tc>
                          <w:tcPr>
                            <w:tcW w:w="1188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Page 479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How to factor using a generic rectangle</w:t>
                            </w:r>
                          </w:p>
                        </w:tc>
                      </w:tr>
                      <w:tr w:rsidR="009057C3" w:rsidTr="009057C3">
                        <w:tc>
                          <w:tcPr>
                            <w:tcW w:w="1188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Page 491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Zero Product Property</w:t>
                            </w:r>
                          </w:p>
                        </w:tc>
                      </w:tr>
                      <w:tr w:rsidR="009057C3" w:rsidTr="009057C3">
                        <w:tc>
                          <w:tcPr>
                            <w:tcW w:w="1188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Page 499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Forms of a Quadratic Function</w:t>
                            </w:r>
                          </w:p>
                        </w:tc>
                      </w:tr>
                      <w:tr w:rsidR="009057C3" w:rsidTr="009057C3">
                        <w:tc>
                          <w:tcPr>
                            <w:tcW w:w="1188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Page 521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Quadratic Formula</w:t>
                            </w:r>
                          </w:p>
                        </w:tc>
                      </w:tr>
                      <w:tr w:rsidR="009057C3" w:rsidTr="009057C3">
                        <w:tc>
                          <w:tcPr>
                            <w:tcW w:w="1188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Page 507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:rsidR="009057C3" w:rsidRDefault="009057C3" w:rsidP="009057C3">
                            <w:pPr>
                              <w:jc w:val="center"/>
                            </w:pPr>
                            <w:r>
                              <w:t>Learned Vocabulary</w:t>
                            </w:r>
                          </w:p>
                        </w:tc>
                      </w:tr>
                    </w:tbl>
                    <w:p w:rsidR="009057C3" w:rsidRDefault="009057C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Below are a few of many resources available to you for this project</w:t>
      </w:r>
    </w:p>
    <w:p w:rsidR="00DE4522" w:rsidRPr="00132D79" w:rsidRDefault="00DE4522" w:rsidP="00DE4522">
      <w:pPr>
        <w:rPr>
          <w:rFonts w:asciiTheme="majorHAnsi" w:hAnsiTheme="majorHAnsi"/>
          <w:sz w:val="24"/>
          <w:szCs w:val="24"/>
        </w:rPr>
      </w:pPr>
    </w:p>
    <w:p w:rsidR="004138CB" w:rsidRPr="00132D79" w:rsidRDefault="004138CB">
      <w:pPr>
        <w:rPr>
          <w:rFonts w:asciiTheme="majorHAnsi" w:hAnsiTheme="majorHAnsi"/>
          <w:sz w:val="24"/>
          <w:szCs w:val="24"/>
        </w:rPr>
      </w:pPr>
      <w:r w:rsidRPr="00132D79">
        <w:rPr>
          <w:rFonts w:asciiTheme="majorHAnsi" w:hAnsiTheme="majorHAnsi"/>
          <w:sz w:val="24"/>
          <w:szCs w:val="24"/>
        </w:rPr>
        <w:br w:type="page"/>
      </w:r>
    </w:p>
    <w:p w:rsidR="00132D79" w:rsidRDefault="00132D79" w:rsidP="00625351">
      <w:pPr>
        <w:pStyle w:val="Heading1"/>
        <w:rPr>
          <w:sz w:val="24"/>
          <w:szCs w:val="24"/>
        </w:rPr>
      </w:pPr>
    </w:p>
    <w:p w:rsidR="00132D79" w:rsidRDefault="00132D79" w:rsidP="00132D79">
      <w:r>
        <w:t>Name: ___________________________________</w:t>
      </w:r>
      <w:r>
        <w:tab/>
        <w:t>Period</w:t>
      </w:r>
      <w:proofErr w:type="gramStart"/>
      <w:r>
        <w:t>:_</w:t>
      </w:r>
      <w:proofErr w:type="gramEnd"/>
      <w:r>
        <w:t>____________ Date:__________</w:t>
      </w:r>
    </w:p>
    <w:p w:rsidR="00132D79" w:rsidRPr="009D12D3" w:rsidRDefault="00132D79" w:rsidP="00132D79">
      <w:pPr>
        <w:spacing w:after="0"/>
        <w:rPr>
          <w:b/>
        </w:rPr>
      </w:pPr>
      <w:r w:rsidRPr="009D12D3">
        <w:rPr>
          <w:b/>
        </w:rPr>
        <w:t xml:space="preserve">Attach to your finished project: </w:t>
      </w:r>
    </w:p>
    <w:p w:rsidR="00625351" w:rsidRPr="00132D79" w:rsidRDefault="00625351" w:rsidP="00132D79">
      <w:pPr>
        <w:pStyle w:val="Heading1"/>
        <w:spacing w:before="200"/>
      </w:pPr>
      <w:r w:rsidRPr="00132D79">
        <w:t xml:space="preserve">Rubric: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0"/>
        <w:gridCol w:w="2610"/>
        <w:gridCol w:w="2250"/>
        <w:gridCol w:w="1916"/>
      </w:tblGrid>
      <w:tr w:rsidR="009D12D3" w:rsidRPr="00132D79" w:rsidTr="009D12D3">
        <w:tc>
          <w:tcPr>
            <w:tcW w:w="1548" w:type="dxa"/>
          </w:tcPr>
          <w:p w:rsidR="004138CB" w:rsidRPr="00132D79" w:rsidRDefault="00625351" w:rsidP="00DE4522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Learning Target</w:t>
            </w:r>
          </w:p>
        </w:tc>
        <w:tc>
          <w:tcPr>
            <w:tcW w:w="2520" w:type="dxa"/>
          </w:tcPr>
          <w:p w:rsidR="004138CB" w:rsidRPr="00132D79" w:rsidRDefault="00625351" w:rsidP="00DE4522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A</w:t>
            </w:r>
            <w:r w:rsidR="00132D79" w:rsidRPr="00132D79">
              <w:rPr>
                <w:rFonts w:asciiTheme="majorHAnsi" w:hAnsiTheme="majorHAnsi"/>
                <w:sz w:val="24"/>
                <w:szCs w:val="24"/>
              </w:rPr>
              <w:t xml:space="preserve"> (10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>pts)</w:t>
            </w:r>
          </w:p>
        </w:tc>
        <w:tc>
          <w:tcPr>
            <w:tcW w:w="2610" w:type="dxa"/>
          </w:tcPr>
          <w:p w:rsidR="004138CB" w:rsidRPr="00132D79" w:rsidRDefault="00132D79" w:rsidP="00DE4522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B (8</w:t>
            </w:r>
            <w:r w:rsidR="00625351" w:rsidRPr="00132D79">
              <w:rPr>
                <w:rFonts w:asciiTheme="majorHAnsi" w:hAnsiTheme="majorHAnsi"/>
                <w:sz w:val="24"/>
                <w:szCs w:val="24"/>
              </w:rPr>
              <w:t>pts)</w:t>
            </w:r>
          </w:p>
        </w:tc>
        <w:tc>
          <w:tcPr>
            <w:tcW w:w="2250" w:type="dxa"/>
          </w:tcPr>
          <w:p w:rsidR="004138CB" w:rsidRPr="00132D79" w:rsidRDefault="00132D79" w:rsidP="00132D79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C (7</w:t>
            </w:r>
            <w:r w:rsidR="00625351" w:rsidRPr="00132D79">
              <w:rPr>
                <w:rFonts w:asciiTheme="majorHAnsi" w:hAnsiTheme="majorHAnsi"/>
                <w:sz w:val="24"/>
                <w:szCs w:val="24"/>
              </w:rPr>
              <w:t>pts)</w:t>
            </w:r>
          </w:p>
        </w:tc>
        <w:tc>
          <w:tcPr>
            <w:tcW w:w="1916" w:type="dxa"/>
          </w:tcPr>
          <w:p w:rsidR="004138CB" w:rsidRPr="00132D79" w:rsidRDefault="00625351" w:rsidP="00DE4522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I (0pts)</w:t>
            </w:r>
          </w:p>
        </w:tc>
      </w:tr>
      <w:tr w:rsidR="009D12D3" w:rsidRPr="00132D79" w:rsidTr="009D12D3">
        <w:tc>
          <w:tcPr>
            <w:tcW w:w="1548" w:type="dxa"/>
          </w:tcPr>
          <w:p w:rsidR="004138CB" w:rsidRPr="00132D79" w:rsidRDefault="00625351" w:rsidP="00DE4522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 xml:space="preserve">Tab 1: Graphing </w:t>
            </w:r>
            <w:r w:rsidR="009D12D3">
              <w:rPr>
                <w:rFonts w:asciiTheme="majorHAnsi" w:hAnsiTheme="majorHAnsi"/>
                <w:sz w:val="24"/>
                <w:szCs w:val="24"/>
              </w:rPr>
              <w:t>and Solving by Factoring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4138CB" w:rsidRPr="00132D79" w:rsidRDefault="009D12D3" w:rsidP="009D12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Two</w:t>
            </w:r>
            <w:r w:rsidR="00625351" w:rsidRPr="00132D79">
              <w:rPr>
                <w:rFonts w:asciiTheme="majorHAnsi" w:hAnsiTheme="majorHAnsi"/>
                <w:sz w:val="24"/>
                <w:szCs w:val="24"/>
              </w:rPr>
              <w:t xml:space="preserve"> examples of each that are clear and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make sense. Examples lead to correct solutions.</w:t>
            </w:r>
            <w:r w:rsidR="00625351" w:rsidRPr="00132D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4138CB" w:rsidRPr="00132D79" w:rsidRDefault="00625351" w:rsidP="00DE4522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Example</w:t>
            </w:r>
            <w:r w:rsidR="009D12D3">
              <w:rPr>
                <w:rFonts w:asciiTheme="majorHAnsi" w:hAnsiTheme="majorHAnsi"/>
                <w:sz w:val="24"/>
                <w:szCs w:val="24"/>
              </w:rPr>
              <w:t>(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>s</w:t>
            </w:r>
            <w:r w:rsidR="009D12D3">
              <w:rPr>
                <w:rFonts w:asciiTheme="majorHAnsi" w:hAnsiTheme="majorHAnsi"/>
                <w:sz w:val="24"/>
                <w:szCs w:val="24"/>
              </w:rPr>
              <w:t>)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 xml:space="preserve"> are there but may have minor errors</w:t>
            </w:r>
          </w:p>
        </w:tc>
        <w:tc>
          <w:tcPr>
            <w:tcW w:w="2250" w:type="dxa"/>
          </w:tcPr>
          <w:p w:rsidR="004138CB" w:rsidRPr="00132D79" w:rsidRDefault="00625351" w:rsidP="00DE4522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132D79">
              <w:rPr>
                <w:rFonts w:asciiTheme="majorHAnsi" w:hAnsiTheme="majorHAnsi"/>
                <w:sz w:val="24"/>
                <w:szCs w:val="24"/>
              </w:rPr>
              <w:t>Example</w:t>
            </w:r>
            <w:r w:rsidR="009D12D3">
              <w:rPr>
                <w:rFonts w:asciiTheme="majorHAnsi" w:hAnsiTheme="majorHAnsi"/>
                <w:sz w:val="24"/>
                <w:szCs w:val="24"/>
              </w:rPr>
              <w:t>(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>s</w:t>
            </w:r>
            <w:r w:rsidR="009D12D3">
              <w:rPr>
                <w:rFonts w:asciiTheme="majorHAnsi" w:hAnsiTheme="majorHAnsi"/>
                <w:sz w:val="24"/>
                <w:szCs w:val="24"/>
              </w:rPr>
              <w:t>)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 xml:space="preserve"> have errors or are some may be missing. </w:t>
            </w:r>
          </w:p>
        </w:tc>
        <w:tc>
          <w:tcPr>
            <w:tcW w:w="1916" w:type="dxa"/>
          </w:tcPr>
          <w:p w:rsidR="004138CB" w:rsidRPr="00132D79" w:rsidRDefault="00625351" w:rsidP="00DE4522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Missing, incoherent or incomplete</w:t>
            </w:r>
          </w:p>
        </w:tc>
      </w:tr>
      <w:tr w:rsidR="009D12D3" w:rsidRPr="00132D79" w:rsidTr="009D12D3">
        <w:tc>
          <w:tcPr>
            <w:tcW w:w="1548" w:type="dxa"/>
          </w:tcPr>
          <w:p w:rsidR="009D12D3" w:rsidRPr="00132D79" w:rsidRDefault="00F548CA" w:rsidP="00DE45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Tab 2</w:t>
            </w:r>
            <w:r w:rsidR="009D12D3" w:rsidRPr="00132D79">
              <w:rPr>
                <w:rFonts w:asciiTheme="majorHAnsi" w:hAnsiTheme="majorHAnsi"/>
                <w:sz w:val="24"/>
                <w:szCs w:val="24"/>
              </w:rPr>
              <w:t xml:space="preserve">: Solving by Square Root Property </w:t>
            </w:r>
          </w:p>
        </w:tc>
        <w:tc>
          <w:tcPr>
            <w:tcW w:w="2520" w:type="dxa"/>
          </w:tcPr>
          <w:p w:rsidR="009D12D3" w:rsidRPr="00132D79" w:rsidRDefault="009D12D3" w:rsidP="00132D7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Two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 xml:space="preserve"> examples of each that are clear and make sense. Examples clearly lead to correct solutions.</w:t>
            </w:r>
          </w:p>
        </w:tc>
        <w:tc>
          <w:tcPr>
            <w:tcW w:w="2610" w:type="dxa"/>
          </w:tcPr>
          <w:p w:rsidR="009D12D3" w:rsidRPr="00132D79" w:rsidRDefault="009D12D3" w:rsidP="00625351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Example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 xml:space="preserve"> are there but may have minor errors or may not be easy to follow to all solutions</w:t>
            </w:r>
          </w:p>
        </w:tc>
        <w:tc>
          <w:tcPr>
            <w:tcW w:w="2250" w:type="dxa"/>
          </w:tcPr>
          <w:p w:rsidR="009D12D3" w:rsidRPr="00132D79" w:rsidRDefault="009D12D3" w:rsidP="00132D79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Example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 xml:space="preserve"> have errors or are some may be missing. Only one case shown is correct. </w:t>
            </w:r>
          </w:p>
        </w:tc>
        <w:tc>
          <w:tcPr>
            <w:tcW w:w="1916" w:type="dxa"/>
          </w:tcPr>
          <w:p w:rsidR="009D12D3" w:rsidRPr="00132D79" w:rsidRDefault="009D12D3" w:rsidP="00DE4522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Missing, incoherent or incomplete</w:t>
            </w:r>
          </w:p>
        </w:tc>
      </w:tr>
      <w:tr w:rsidR="009D12D3" w:rsidRPr="00132D79" w:rsidTr="009D12D3">
        <w:tc>
          <w:tcPr>
            <w:tcW w:w="1548" w:type="dxa"/>
          </w:tcPr>
          <w:p w:rsidR="009D12D3" w:rsidRPr="00132D79" w:rsidRDefault="00F548CA" w:rsidP="00DE45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Tab 3</w:t>
            </w:r>
            <w:r w:rsidR="009D12D3" w:rsidRPr="00132D79">
              <w:rPr>
                <w:rFonts w:asciiTheme="majorHAnsi" w:hAnsiTheme="majorHAnsi"/>
                <w:sz w:val="24"/>
                <w:szCs w:val="24"/>
              </w:rPr>
              <w:t>: Solve Quadratics using Quadratic Formula</w:t>
            </w:r>
          </w:p>
        </w:tc>
        <w:tc>
          <w:tcPr>
            <w:tcW w:w="2520" w:type="dxa"/>
          </w:tcPr>
          <w:p w:rsidR="009D12D3" w:rsidRPr="00132D79" w:rsidRDefault="009D12D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Two</w:t>
            </w:r>
            <w:r w:rsidRPr="00132D79">
              <w:rPr>
                <w:rFonts w:asciiTheme="majorHAnsi" w:hAnsiTheme="majorHAnsi"/>
                <w:sz w:val="24"/>
                <w:szCs w:val="24"/>
              </w:rPr>
              <w:t xml:space="preserve"> examples of each that are clear and make sense. Examples clearly lead to correct solutions.</w:t>
            </w:r>
          </w:p>
        </w:tc>
        <w:tc>
          <w:tcPr>
            <w:tcW w:w="2610" w:type="dxa"/>
          </w:tcPr>
          <w:p w:rsidR="009D12D3" w:rsidRPr="00132D79" w:rsidRDefault="009D12D3" w:rsidP="00132D79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Examples are there but may have minor errors or may not be easy to follow to all solutions</w:t>
            </w:r>
          </w:p>
        </w:tc>
        <w:tc>
          <w:tcPr>
            <w:tcW w:w="2250" w:type="dxa"/>
          </w:tcPr>
          <w:p w:rsidR="009D12D3" w:rsidRPr="00132D79" w:rsidRDefault="009D12D3" w:rsidP="00132D79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 xml:space="preserve">Examples have errors or are some may be missing. Only one case shown is correct. </w:t>
            </w:r>
          </w:p>
        </w:tc>
        <w:tc>
          <w:tcPr>
            <w:tcW w:w="1916" w:type="dxa"/>
          </w:tcPr>
          <w:p w:rsidR="009D12D3" w:rsidRPr="00132D79" w:rsidRDefault="009D12D3" w:rsidP="00DE4522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Missing, incoherent or incomplete</w:t>
            </w:r>
          </w:p>
        </w:tc>
      </w:tr>
      <w:tr w:rsidR="00F548CA" w:rsidRPr="00132D79" w:rsidTr="009D12D3">
        <w:tc>
          <w:tcPr>
            <w:tcW w:w="1548" w:type="dxa"/>
          </w:tcPr>
          <w:p w:rsidR="00F548CA" w:rsidRPr="00132D79" w:rsidRDefault="00F548CA" w:rsidP="00DE45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Tab 4: Glossary</w:t>
            </w:r>
          </w:p>
        </w:tc>
        <w:tc>
          <w:tcPr>
            <w:tcW w:w="2520" w:type="dxa"/>
          </w:tcPr>
          <w:p w:rsidR="00F548CA" w:rsidRPr="00132D79" w:rsidRDefault="00F548CA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Full use of vocab in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own words and correct.</w:t>
            </w:r>
          </w:p>
        </w:tc>
        <w:tc>
          <w:tcPr>
            <w:tcW w:w="2610" w:type="dxa"/>
          </w:tcPr>
          <w:p w:rsidR="00F548CA" w:rsidRPr="00132D79" w:rsidRDefault="00F548CA" w:rsidP="00132D7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Vocab is present but may have minor errors or some is copied from text.</w:t>
            </w:r>
          </w:p>
        </w:tc>
        <w:tc>
          <w:tcPr>
            <w:tcW w:w="2250" w:type="dxa"/>
          </w:tcPr>
          <w:p w:rsidR="00F548CA" w:rsidRPr="00132D79" w:rsidRDefault="00F548CA" w:rsidP="00132D79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Most of the vocab is used but some are copied from text.</w:t>
            </w:r>
          </w:p>
        </w:tc>
        <w:tc>
          <w:tcPr>
            <w:tcW w:w="1916" w:type="dxa"/>
          </w:tcPr>
          <w:p w:rsidR="00F548CA" w:rsidRPr="00132D79" w:rsidRDefault="00F548CA" w:rsidP="00DE45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Missing, incoherent or incomplete</w:t>
            </w:r>
          </w:p>
        </w:tc>
      </w:tr>
      <w:tr w:rsidR="009D12D3" w:rsidRPr="00132D79" w:rsidTr="009D12D3">
        <w:trPr>
          <w:trHeight w:val="1763"/>
        </w:trPr>
        <w:tc>
          <w:tcPr>
            <w:tcW w:w="1548" w:type="dxa"/>
          </w:tcPr>
          <w:p w:rsidR="009D12D3" w:rsidRPr="00132D79" w:rsidRDefault="009D12D3" w:rsidP="00DE4522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Presentation</w:t>
            </w:r>
          </w:p>
        </w:tc>
        <w:tc>
          <w:tcPr>
            <w:tcW w:w="2520" w:type="dxa"/>
          </w:tcPr>
          <w:p w:rsidR="009D12D3" w:rsidRPr="00132D79" w:rsidRDefault="009D12D3" w:rsidP="009D12D3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Neat, clear and easy to read. Uses grid/graph paper appropriately for graphs. Color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is used to enhance the meaning.</w:t>
            </w:r>
          </w:p>
        </w:tc>
        <w:tc>
          <w:tcPr>
            <w:tcW w:w="2610" w:type="dxa"/>
          </w:tcPr>
          <w:p w:rsidR="009D12D3" w:rsidRPr="00132D79" w:rsidRDefault="009D12D3" w:rsidP="009D12D3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>Legible and graphs make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sense. Uses color but may be hard to read.</w:t>
            </w:r>
          </w:p>
        </w:tc>
        <w:tc>
          <w:tcPr>
            <w:tcW w:w="2250" w:type="dxa"/>
          </w:tcPr>
          <w:p w:rsidR="009D12D3" w:rsidRPr="00132D79" w:rsidRDefault="009D12D3" w:rsidP="00132D79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 xml:space="preserve">Legible, but with little thought to readability. No color or color hurts the legibility. </w:t>
            </w:r>
          </w:p>
        </w:tc>
        <w:tc>
          <w:tcPr>
            <w:tcW w:w="1916" w:type="dxa"/>
          </w:tcPr>
          <w:p w:rsidR="009D12D3" w:rsidRPr="00132D79" w:rsidRDefault="009D12D3" w:rsidP="00DE4522">
            <w:pPr>
              <w:rPr>
                <w:rFonts w:asciiTheme="majorHAnsi" w:hAnsiTheme="majorHAnsi"/>
                <w:sz w:val="24"/>
                <w:szCs w:val="24"/>
              </w:rPr>
            </w:pPr>
            <w:r w:rsidRPr="00132D79">
              <w:rPr>
                <w:rFonts w:asciiTheme="majorHAnsi" w:hAnsiTheme="majorHAnsi"/>
                <w:sz w:val="24"/>
                <w:szCs w:val="24"/>
              </w:rPr>
              <w:t xml:space="preserve">Illegible, messy, no thought to presentation, or appears slapped together. Graphs sketched without care or incorrectly.  </w:t>
            </w:r>
          </w:p>
        </w:tc>
      </w:tr>
    </w:tbl>
    <w:p w:rsidR="00DE4522" w:rsidRDefault="00DE4522" w:rsidP="00DE4522"/>
    <w:p w:rsidR="00D47189" w:rsidRDefault="00D47189" w:rsidP="00DE45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proofErr w:type="gramStart"/>
      <w:r>
        <w:t>:_</w:t>
      </w:r>
      <w:proofErr w:type="gramEnd"/>
      <w:r>
        <w:t>___________________</w:t>
      </w:r>
    </w:p>
    <w:sectPr w:rsidR="00D47189" w:rsidSect="00BB015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52" w:rsidRDefault="00BB0152" w:rsidP="0085029A">
      <w:pPr>
        <w:spacing w:after="0" w:line="240" w:lineRule="auto"/>
      </w:pPr>
      <w:r>
        <w:separator/>
      </w:r>
    </w:p>
  </w:endnote>
  <w:endnote w:type="continuationSeparator" w:id="0">
    <w:p w:rsidR="00BB0152" w:rsidRDefault="00BB0152" w:rsidP="0085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52" w:rsidRDefault="00BB0152" w:rsidP="0085029A">
      <w:pPr>
        <w:spacing w:after="0" w:line="240" w:lineRule="auto"/>
      </w:pPr>
      <w:r>
        <w:separator/>
      </w:r>
    </w:p>
  </w:footnote>
  <w:footnote w:type="continuationSeparator" w:id="0">
    <w:p w:rsidR="00BB0152" w:rsidRDefault="00BB0152" w:rsidP="0085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52" w:rsidRDefault="00BB0152">
    <w:pPr>
      <w:pStyle w:val="Header"/>
    </w:pPr>
    <w:r>
      <w:t>Algebra 1</w:t>
    </w:r>
    <w:r w:rsidR="00DF1A44">
      <w:tab/>
    </w:r>
    <w:r w:rsidR="00DF1A44">
      <w:tab/>
      <w:t>Name_________________________________</w:t>
    </w:r>
  </w:p>
  <w:p w:rsidR="00DF1A44" w:rsidRDefault="00DF1A44">
    <w:pPr>
      <w:pStyle w:val="Header"/>
    </w:pPr>
    <w:r>
      <w:t>Project Quadratic</w:t>
    </w:r>
  </w:p>
  <w:p w:rsidR="00BB0152" w:rsidRDefault="00BB01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BD9"/>
    <w:multiLevelType w:val="hybridMultilevel"/>
    <w:tmpl w:val="4B126506"/>
    <w:lvl w:ilvl="0" w:tplc="628026F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AD1D94"/>
    <w:multiLevelType w:val="hybridMultilevel"/>
    <w:tmpl w:val="FBEE6AEC"/>
    <w:lvl w:ilvl="0" w:tplc="628026F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6D41AD6"/>
    <w:multiLevelType w:val="hybridMultilevel"/>
    <w:tmpl w:val="823C9C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7A2DF4"/>
    <w:multiLevelType w:val="hybridMultilevel"/>
    <w:tmpl w:val="CB04FA1E"/>
    <w:lvl w:ilvl="0" w:tplc="628026F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7E4DBD"/>
    <w:multiLevelType w:val="hybridMultilevel"/>
    <w:tmpl w:val="F3E4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22"/>
    <w:rsid w:val="0003476D"/>
    <w:rsid w:val="00132D79"/>
    <w:rsid w:val="003434B2"/>
    <w:rsid w:val="004138CB"/>
    <w:rsid w:val="004F32B2"/>
    <w:rsid w:val="005D2080"/>
    <w:rsid w:val="00625351"/>
    <w:rsid w:val="0085029A"/>
    <w:rsid w:val="00863828"/>
    <w:rsid w:val="009057C3"/>
    <w:rsid w:val="00905D30"/>
    <w:rsid w:val="009D12D3"/>
    <w:rsid w:val="00AF048E"/>
    <w:rsid w:val="00BB0152"/>
    <w:rsid w:val="00BC6C8A"/>
    <w:rsid w:val="00C360A9"/>
    <w:rsid w:val="00D47189"/>
    <w:rsid w:val="00DE4522"/>
    <w:rsid w:val="00DF1A44"/>
    <w:rsid w:val="00E226A7"/>
    <w:rsid w:val="00F548CA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E4522"/>
    <w:pPr>
      <w:ind w:left="720"/>
      <w:contextualSpacing/>
    </w:pPr>
  </w:style>
  <w:style w:type="table" w:styleId="TableGrid">
    <w:name w:val="Table Grid"/>
    <w:basedOn w:val="TableNormal"/>
    <w:uiPriority w:val="59"/>
    <w:rsid w:val="00DE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45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9A"/>
  </w:style>
  <w:style w:type="paragraph" w:styleId="Footer">
    <w:name w:val="footer"/>
    <w:basedOn w:val="Normal"/>
    <w:link w:val="FooterChar"/>
    <w:uiPriority w:val="99"/>
    <w:unhideWhenUsed/>
    <w:rsid w:val="0085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9A"/>
  </w:style>
  <w:style w:type="character" w:customStyle="1" w:styleId="Heading2Char">
    <w:name w:val="Heading 2 Char"/>
    <w:basedOn w:val="DefaultParagraphFont"/>
    <w:link w:val="Heading2"/>
    <w:uiPriority w:val="9"/>
    <w:rsid w:val="00413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5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4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E4522"/>
    <w:pPr>
      <w:ind w:left="720"/>
      <w:contextualSpacing/>
    </w:pPr>
  </w:style>
  <w:style w:type="table" w:styleId="TableGrid">
    <w:name w:val="Table Grid"/>
    <w:basedOn w:val="TableNormal"/>
    <w:uiPriority w:val="59"/>
    <w:rsid w:val="00DE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45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9A"/>
  </w:style>
  <w:style w:type="paragraph" w:styleId="Footer">
    <w:name w:val="footer"/>
    <w:basedOn w:val="Normal"/>
    <w:link w:val="FooterChar"/>
    <w:uiPriority w:val="99"/>
    <w:unhideWhenUsed/>
    <w:rsid w:val="0085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9A"/>
  </w:style>
  <w:style w:type="character" w:customStyle="1" w:styleId="Heading2Char">
    <w:name w:val="Heading 2 Char"/>
    <w:basedOn w:val="DefaultParagraphFont"/>
    <w:link w:val="Heading2"/>
    <w:uiPriority w:val="9"/>
    <w:rsid w:val="00413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Wasco School District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Dezirah Gowdy</dc:creator>
  <cp:lastModifiedBy>Kathryn Buckles</cp:lastModifiedBy>
  <cp:revision>6</cp:revision>
  <cp:lastPrinted>2014-04-09T18:07:00Z</cp:lastPrinted>
  <dcterms:created xsi:type="dcterms:W3CDTF">2014-04-09T17:46:00Z</dcterms:created>
  <dcterms:modified xsi:type="dcterms:W3CDTF">2014-04-09T18:18:00Z</dcterms:modified>
</cp:coreProperties>
</file>